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667BD">
        <w:rPr>
          <w:rFonts w:ascii="Times New Roman" w:hAnsi="Times New Roman"/>
          <w:b/>
          <w:sz w:val="28"/>
          <w:szCs w:val="28"/>
        </w:rPr>
        <w:t>19</w:t>
      </w:r>
      <w:r w:rsidR="0075499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754992">
        <w:rPr>
          <w:rFonts w:ascii="Times New Roman" w:hAnsi="Times New Roman"/>
          <w:b/>
        </w:rPr>
        <w:t>Текущий и капитальный ремонт энергетического оборудования (паровые турбины, нагнетатели),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4992">
        <w:rPr>
          <w:rFonts w:ascii="Times New Roman" w:hAnsi="Times New Roman"/>
          <w:color w:val="000000"/>
          <w:lang w:eastAsia="en-US"/>
        </w:rPr>
        <w:t>15</w:t>
      </w:r>
      <w:r w:rsidR="005F63A1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754992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4992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4992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754992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63A1">
        <w:rPr>
          <w:rFonts w:ascii="Times New Roman" w:hAnsi="Times New Roman"/>
          <w:color w:val="000000"/>
          <w:lang w:eastAsia="en-US"/>
        </w:rPr>
        <w:t>1</w:t>
      </w:r>
      <w:r w:rsidR="00754992">
        <w:rPr>
          <w:rFonts w:ascii="Times New Roman" w:hAnsi="Times New Roman"/>
          <w:color w:val="000000"/>
          <w:lang w:eastAsia="en-US"/>
        </w:rPr>
        <w:t>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754992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F63A1">
        <w:rPr>
          <w:rFonts w:ascii="Times New Roman" w:hAnsi="Times New Roman"/>
          <w:color w:val="000000"/>
          <w:lang w:eastAsia="en-US"/>
        </w:rPr>
        <w:t>1</w:t>
      </w:r>
      <w:r w:rsidR="00754992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4992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992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C2C519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E78-1E31-4F26-865D-E3D495B3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2022-11-23T09:43:00Z</dcterms:created>
  <dcterms:modified xsi:type="dcterms:W3CDTF">2023-11-15T10:50:00Z</dcterms:modified>
</cp:coreProperties>
</file>